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641"/>
        <w:gridCol w:w="3185"/>
        <w:gridCol w:w="2252"/>
        <w:gridCol w:w="2363"/>
        <w:gridCol w:w="1717"/>
        <w:gridCol w:w="1790"/>
      </w:tblGrid>
      <w:tr w:rsidR="002B0583" w:rsidTr="487459C9" w14:paraId="069F3C1A" w14:textId="2AC0DEB4">
        <w:tc>
          <w:tcPr>
            <w:tcW w:w="2697" w:type="dxa"/>
          </w:tcPr>
          <w:p w:rsidRPr="00243A7C" w:rsidR="002B0583" w:rsidP="3CEEA874" w:rsidRDefault="002B0583" w14:paraId="18283460" w14:textId="77777777">
            <w:pPr>
              <w:rPr>
                <w:b/>
                <w:bCs/>
              </w:rPr>
            </w:pPr>
            <w:r w:rsidRPr="3CEEA874">
              <w:rPr>
                <w:b/>
                <w:bCs/>
              </w:rPr>
              <w:t>Activity</w:t>
            </w:r>
          </w:p>
        </w:tc>
        <w:tc>
          <w:tcPr>
            <w:tcW w:w="3273" w:type="dxa"/>
          </w:tcPr>
          <w:p w:rsidRPr="00243A7C" w:rsidR="002B0583" w:rsidP="3CEEA874" w:rsidRDefault="002B0583" w14:paraId="389A5C51" w14:textId="77777777">
            <w:pPr>
              <w:rPr>
                <w:b/>
                <w:bCs/>
              </w:rPr>
            </w:pPr>
            <w:r w:rsidRPr="3CEEA874">
              <w:rPr>
                <w:b/>
                <w:bCs/>
              </w:rPr>
              <w:t>What’s involved</w:t>
            </w:r>
          </w:p>
        </w:tc>
        <w:tc>
          <w:tcPr>
            <w:tcW w:w="2283" w:type="dxa"/>
          </w:tcPr>
          <w:p w:rsidRPr="00243A7C" w:rsidR="002B0583" w:rsidP="3CEEA874" w:rsidRDefault="002B0583" w14:paraId="3A19083A" w14:textId="5D34726E">
            <w:pPr>
              <w:rPr>
                <w:b/>
                <w:bCs/>
              </w:rPr>
            </w:pPr>
            <w:r w:rsidRPr="3CEEA874">
              <w:rPr>
                <w:b/>
                <w:bCs/>
              </w:rPr>
              <w:t>Who</w:t>
            </w:r>
            <w:r w:rsidRPr="3CEEA874" w:rsidR="00AA4642">
              <w:rPr>
                <w:b/>
                <w:bCs/>
              </w:rPr>
              <w:t>’s involved</w:t>
            </w:r>
          </w:p>
        </w:tc>
        <w:tc>
          <w:tcPr>
            <w:tcW w:w="2395" w:type="dxa"/>
          </w:tcPr>
          <w:p w:rsidRPr="00243A7C" w:rsidR="002B0583" w:rsidP="3CEEA874" w:rsidRDefault="002B0583" w14:paraId="1DBC1180" w14:textId="6D73794E">
            <w:pPr>
              <w:rPr>
                <w:b/>
                <w:bCs/>
              </w:rPr>
            </w:pPr>
            <w:r w:rsidRPr="3CEEA874">
              <w:rPr>
                <w:b/>
                <w:bCs/>
              </w:rPr>
              <w:t>Where</w:t>
            </w:r>
            <w:r w:rsidRPr="3CEEA874" w:rsidR="00AA4642">
              <w:rPr>
                <w:b/>
                <w:bCs/>
              </w:rPr>
              <w:t xml:space="preserve"> delivered</w:t>
            </w:r>
          </w:p>
        </w:tc>
        <w:tc>
          <w:tcPr>
            <w:tcW w:w="1650" w:type="dxa"/>
          </w:tcPr>
          <w:p w:rsidRPr="00243A7C" w:rsidR="002B0583" w:rsidP="3CEEA874" w:rsidRDefault="00AA4642" w14:paraId="2A09629B" w14:textId="6BEC6079">
            <w:pPr>
              <w:rPr>
                <w:b/>
                <w:bCs/>
              </w:rPr>
            </w:pPr>
            <w:r w:rsidRPr="3CEEA874">
              <w:rPr>
                <w:b/>
                <w:bCs/>
              </w:rPr>
              <w:t>How</w:t>
            </w:r>
          </w:p>
        </w:tc>
        <w:tc>
          <w:tcPr>
            <w:tcW w:w="1650" w:type="dxa"/>
          </w:tcPr>
          <w:p w:rsidRPr="00243A7C" w:rsidR="002B0583" w:rsidP="3CEEA874" w:rsidRDefault="00AA4642" w14:paraId="442C66B9" w14:textId="22017C50">
            <w:pPr>
              <w:rPr>
                <w:b/>
                <w:bCs/>
              </w:rPr>
            </w:pPr>
            <w:r w:rsidRPr="3CEEA874">
              <w:rPr>
                <w:b/>
                <w:bCs/>
              </w:rPr>
              <w:t>When</w:t>
            </w:r>
          </w:p>
        </w:tc>
      </w:tr>
      <w:tr w:rsidR="002B0583" w:rsidTr="487459C9" w14:paraId="44CB43EE" w14:textId="766D9E0C">
        <w:tc>
          <w:tcPr>
            <w:tcW w:w="10648" w:type="dxa"/>
            <w:gridSpan w:val="4"/>
            <w:shd w:val="clear" w:color="auto" w:fill="F2F2F2" w:themeFill="background1" w:themeFillShade="F2"/>
          </w:tcPr>
          <w:p w:rsidRPr="00243A7C" w:rsidR="002B0583" w:rsidP="7704EF34" w:rsidRDefault="002B0583" w14:paraId="629F5D98" w14:textId="4708CCF2">
            <w:pPr>
              <w:rPr>
                <w:b/>
                <w:bCs/>
              </w:rPr>
            </w:pPr>
            <w:r w:rsidRPr="3CEEA874">
              <w:rPr>
                <w:b/>
                <w:bCs/>
              </w:rPr>
              <w:t>Pre-E</w:t>
            </w:r>
            <w:r w:rsidRPr="3CEEA874" w:rsidR="3964EF34">
              <w:rPr>
                <w:b/>
                <w:bCs/>
              </w:rPr>
              <w:t>nrolment</w:t>
            </w:r>
          </w:p>
        </w:tc>
        <w:tc>
          <w:tcPr>
            <w:tcW w:w="1650" w:type="dxa"/>
            <w:shd w:val="clear" w:color="auto" w:fill="F2F2F2" w:themeFill="background1" w:themeFillShade="F2"/>
          </w:tcPr>
          <w:p w:rsidR="002B0583" w:rsidP="3CEEA874" w:rsidRDefault="002B0583" w14:paraId="5B7C8067" w14:textId="77777777">
            <w:pPr>
              <w:rPr>
                <w:b/>
                <w:bCs/>
              </w:rPr>
            </w:pPr>
          </w:p>
        </w:tc>
        <w:tc>
          <w:tcPr>
            <w:tcW w:w="1650" w:type="dxa"/>
            <w:shd w:val="clear" w:color="auto" w:fill="F2F2F2" w:themeFill="background1" w:themeFillShade="F2"/>
          </w:tcPr>
          <w:p w:rsidR="002B0583" w:rsidP="3CEEA874" w:rsidRDefault="002B0583" w14:paraId="66552034" w14:textId="77777777">
            <w:pPr>
              <w:rPr>
                <w:b/>
                <w:bCs/>
              </w:rPr>
            </w:pPr>
          </w:p>
        </w:tc>
      </w:tr>
      <w:tr w:rsidR="002B0583" w:rsidTr="487459C9" w14:paraId="3B1C31BE" w14:textId="6AC14FD1">
        <w:tc>
          <w:tcPr>
            <w:tcW w:w="2697" w:type="dxa"/>
          </w:tcPr>
          <w:p w:rsidR="002B0583" w:rsidRDefault="002B0583" w14:paraId="2BD447BD" w14:textId="5A5EEB09">
            <w:r>
              <w:t>School Activity e.g. class sessions, parent’s evenings, careers and options events.</w:t>
            </w:r>
          </w:p>
          <w:p w:rsidR="002B0583" w:rsidP="70947832" w:rsidRDefault="002B0583" w14:paraId="562DDE7E" w14:textId="75D0E854"/>
        </w:tc>
        <w:tc>
          <w:tcPr>
            <w:tcW w:w="3273" w:type="dxa"/>
          </w:tcPr>
          <w:p w:rsidR="002B0583" w:rsidP="00C15D5E" w:rsidRDefault="002B0583" w14:paraId="75316C69" w14:textId="77777777">
            <w:r>
              <w:t>Information and advice on Apprenticeships and what it involves.</w:t>
            </w:r>
          </w:p>
        </w:tc>
        <w:tc>
          <w:tcPr>
            <w:tcW w:w="2283" w:type="dxa"/>
          </w:tcPr>
          <w:p w:rsidR="002B0583" w:rsidRDefault="002B0583" w14:paraId="027876B0" w14:textId="3CBABB81">
            <w:r>
              <w:t>School Liaison Team</w:t>
            </w:r>
          </w:p>
          <w:p w:rsidR="002B0583" w:rsidP="70947832" w:rsidRDefault="64317E05" w14:paraId="79EC124B" w14:textId="01D96463">
            <w:r>
              <w:t>Apprenticeship Team</w:t>
            </w:r>
          </w:p>
        </w:tc>
        <w:tc>
          <w:tcPr>
            <w:tcW w:w="2395" w:type="dxa"/>
          </w:tcPr>
          <w:p w:rsidR="002B0583" w:rsidRDefault="002B0583" w14:paraId="337F6871" w14:textId="77777777">
            <w:r>
              <w:t>In high school. Activities are school dependant</w:t>
            </w:r>
          </w:p>
        </w:tc>
        <w:tc>
          <w:tcPr>
            <w:tcW w:w="1650" w:type="dxa"/>
          </w:tcPr>
          <w:p w:rsidR="002B0583" w:rsidRDefault="00AA4642" w14:paraId="684E054F" w14:textId="5E6B6BEE">
            <w:r>
              <w:t xml:space="preserve">Face to face through </w:t>
            </w:r>
            <w:r w:rsidR="00121388">
              <w:t>various a</w:t>
            </w:r>
            <w:r w:rsidR="009730E4">
              <w:t>ctivities</w:t>
            </w:r>
          </w:p>
        </w:tc>
        <w:tc>
          <w:tcPr>
            <w:tcW w:w="1650" w:type="dxa"/>
          </w:tcPr>
          <w:p w:rsidR="002B0583" w:rsidRDefault="009730E4" w14:paraId="151FF878" w14:textId="02E7702A">
            <w:r>
              <w:t>Throughout the year</w:t>
            </w:r>
          </w:p>
        </w:tc>
      </w:tr>
      <w:tr w:rsidR="002B0583" w:rsidTr="487459C9" w14:paraId="5CAC5376" w14:textId="068BCA85">
        <w:tc>
          <w:tcPr>
            <w:tcW w:w="2697" w:type="dxa"/>
          </w:tcPr>
          <w:p w:rsidR="002B0583" w:rsidRDefault="002B0583" w14:paraId="4BAD0C61" w14:textId="77777777">
            <w:r>
              <w:t>*Open Events (Years 9,10 and 11) and College Tours</w:t>
            </w:r>
          </w:p>
        </w:tc>
        <w:tc>
          <w:tcPr>
            <w:tcW w:w="3273" w:type="dxa"/>
          </w:tcPr>
          <w:p w:rsidR="002B0583" w:rsidP="00B905AD" w:rsidRDefault="002B0583" w14:paraId="37ABAA45" w14:textId="77777777">
            <w:r>
              <w:t>Information and advice on Apprenticeships and what it involves. Tutor/Assessors are available to give information on all aspects of Apprenticeships. The Careers Zone team is also available if you require Information Advice and Guidance about future career plans and how an Apprenticeship could contribute to these.</w:t>
            </w:r>
          </w:p>
          <w:p w:rsidR="002B0583" w:rsidRDefault="002B0583" w14:paraId="672A6659" w14:textId="77777777"/>
        </w:tc>
        <w:tc>
          <w:tcPr>
            <w:tcW w:w="2283" w:type="dxa"/>
          </w:tcPr>
          <w:p w:rsidR="002B0583" w:rsidRDefault="002B0583" w14:paraId="3F2796C8" w14:textId="77777777">
            <w:r>
              <w:t>Tutor/Assessors</w:t>
            </w:r>
          </w:p>
          <w:p w:rsidR="002B0583" w:rsidRDefault="002B0583" w14:paraId="3BC33CC7" w14:textId="77777777">
            <w:r>
              <w:t>School Liaison</w:t>
            </w:r>
          </w:p>
          <w:p w:rsidR="002B0583" w:rsidRDefault="002B0583" w14:paraId="11F570A8" w14:textId="77777777">
            <w:r>
              <w:t>Learning Support</w:t>
            </w:r>
          </w:p>
          <w:p w:rsidR="002B0583" w:rsidRDefault="002B0583" w14:paraId="5577C623" w14:textId="77777777">
            <w:r>
              <w:t xml:space="preserve">Careers Zone teams </w:t>
            </w:r>
          </w:p>
        </w:tc>
        <w:tc>
          <w:tcPr>
            <w:tcW w:w="2395" w:type="dxa"/>
          </w:tcPr>
          <w:p w:rsidR="002B0583" w:rsidP="003E48BE" w:rsidRDefault="002B0583" w14:paraId="4CBFBE61" w14:textId="77777777">
            <w:r>
              <w:t>Nelson and Colne College</w:t>
            </w:r>
          </w:p>
          <w:p w:rsidR="002B0583" w:rsidP="003E48BE" w:rsidRDefault="002B0583" w14:paraId="17109558" w14:textId="77777777">
            <w:r>
              <w:t>Accrington and Rossendale College</w:t>
            </w:r>
          </w:p>
        </w:tc>
        <w:tc>
          <w:tcPr>
            <w:tcW w:w="1650" w:type="dxa"/>
          </w:tcPr>
          <w:p w:rsidR="002B0583" w:rsidP="003E48BE" w:rsidRDefault="009730E4" w14:paraId="577DA7B5" w14:textId="77777777">
            <w:r>
              <w:t xml:space="preserve">Face to face </w:t>
            </w:r>
          </w:p>
          <w:p w:rsidR="009730E4" w:rsidP="003E48BE" w:rsidRDefault="009730E4" w14:paraId="29AF8408" w14:textId="77777777">
            <w:r>
              <w:t>Through information leaflets</w:t>
            </w:r>
          </w:p>
          <w:p w:rsidR="009730E4" w:rsidP="003E48BE" w:rsidRDefault="009730E4" w14:paraId="58B06B58" w14:textId="69D2F63A">
            <w:r>
              <w:t>Through personalised 1-2-1 meeting</w:t>
            </w:r>
            <w:r w:rsidR="008821DC">
              <w:t>s</w:t>
            </w:r>
          </w:p>
        </w:tc>
        <w:tc>
          <w:tcPr>
            <w:tcW w:w="1650" w:type="dxa"/>
          </w:tcPr>
          <w:p w:rsidR="002B0583" w:rsidP="003E48BE" w:rsidRDefault="009730E4" w14:paraId="3BE50943" w14:textId="40D8F8BA">
            <w:r>
              <w:t xml:space="preserve">September to </w:t>
            </w:r>
            <w:r w:rsidR="008821DC">
              <w:t>July</w:t>
            </w:r>
          </w:p>
        </w:tc>
      </w:tr>
      <w:tr w:rsidR="002B0583" w:rsidTr="487459C9" w14:paraId="189E33A8" w14:textId="5CA12AFA">
        <w:trPr>
          <w:trHeight w:val="1084"/>
        </w:trPr>
        <w:tc>
          <w:tcPr>
            <w:tcW w:w="2697" w:type="dxa"/>
          </w:tcPr>
          <w:p w:rsidR="002B0583" w:rsidRDefault="002B0583" w14:paraId="3DFDC06D" w14:textId="77777777">
            <w:r>
              <w:t xml:space="preserve">*Apprenticeship Interviews </w:t>
            </w:r>
          </w:p>
          <w:p w:rsidR="002B0583" w:rsidP="00C15D5E" w:rsidRDefault="002B0583" w14:paraId="08FAB6CA" w14:textId="77777777">
            <w:r>
              <w:t>*Impartial pre-entry advice and guidance</w:t>
            </w:r>
          </w:p>
        </w:tc>
        <w:tc>
          <w:tcPr>
            <w:tcW w:w="3273" w:type="dxa"/>
          </w:tcPr>
          <w:p w:rsidR="002B0583" w:rsidP="00B905AD" w:rsidRDefault="002B0583" w14:paraId="18E581AE" w14:textId="77777777">
            <w:r>
              <w:t>Interviewers will provide information and advice about the chosen apprenticeship. The Careers Zone team will be present if additional Information Advice and Guidance is required. The Learning Support team are also available to offer any specialist advice and guidance to ensure that learners are supported in their choice.</w:t>
            </w:r>
          </w:p>
          <w:p w:rsidR="002B0583" w:rsidRDefault="002B0583" w14:paraId="0A37501D" w14:textId="77777777"/>
        </w:tc>
        <w:tc>
          <w:tcPr>
            <w:tcW w:w="2283" w:type="dxa"/>
          </w:tcPr>
          <w:p w:rsidR="002B0583" w:rsidRDefault="002B0583" w14:paraId="1594EE8C" w14:textId="77777777">
            <w:r>
              <w:t>Tutor/Assessors</w:t>
            </w:r>
          </w:p>
          <w:p w:rsidR="002B0583" w:rsidRDefault="002B0583" w14:paraId="3B72DC8C" w14:textId="77777777">
            <w:r>
              <w:t>School Liaison</w:t>
            </w:r>
          </w:p>
          <w:p w:rsidR="002B0583" w:rsidRDefault="002B0583" w14:paraId="3B35F8F8" w14:textId="77777777">
            <w:r>
              <w:t>Learning Support</w:t>
            </w:r>
          </w:p>
          <w:p w:rsidR="002B0583" w:rsidP="0081675A" w:rsidRDefault="002B0583" w14:paraId="4F53F065" w14:textId="77777777">
            <w:r>
              <w:t>Careers Zone team</w:t>
            </w:r>
          </w:p>
        </w:tc>
        <w:tc>
          <w:tcPr>
            <w:tcW w:w="2395" w:type="dxa"/>
          </w:tcPr>
          <w:p w:rsidR="002B0583" w:rsidP="003E48BE" w:rsidRDefault="002B0583" w14:paraId="1F589E98" w14:textId="77777777">
            <w:r>
              <w:t>Nelson and Colne College</w:t>
            </w:r>
          </w:p>
          <w:p w:rsidR="002B0583" w:rsidP="003E48BE" w:rsidRDefault="002B0583" w14:paraId="4DE1DC67" w14:textId="77777777">
            <w:r>
              <w:t>Accrington and Rossendale College</w:t>
            </w:r>
          </w:p>
          <w:p w:rsidR="002B0583" w:rsidP="00C15D5E" w:rsidRDefault="002B0583" w14:paraId="5DAB6C7B" w14:textId="77777777"/>
        </w:tc>
        <w:tc>
          <w:tcPr>
            <w:tcW w:w="1650" w:type="dxa"/>
          </w:tcPr>
          <w:p w:rsidR="002B0583" w:rsidP="003E48BE" w:rsidRDefault="008821DC" w14:paraId="0A45DEAC" w14:textId="059A7A7E">
            <w:r>
              <w:t>Through personalised 1-2-1 meetings</w:t>
            </w:r>
          </w:p>
        </w:tc>
        <w:tc>
          <w:tcPr>
            <w:tcW w:w="1650" w:type="dxa"/>
          </w:tcPr>
          <w:p w:rsidR="002B0583" w:rsidP="003E48BE" w:rsidRDefault="008821DC" w14:paraId="2DFA9848" w14:textId="6E2A600E">
            <w:r>
              <w:t>Throughout the year</w:t>
            </w:r>
          </w:p>
        </w:tc>
      </w:tr>
      <w:tr w:rsidR="002B0583" w:rsidTr="487459C9" w14:paraId="4C73175B" w14:textId="01B0C55F">
        <w:tc>
          <w:tcPr>
            <w:tcW w:w="2697" w:type="dxa"/>
          </w:tcPr>
          <w:p w:rsidR="002B0583" w:rsidP="003E48BE" w:rsidRDefault="002B0583" w14:paraId="696543B2" w14:textId="77777777">
            <w:r>
              <w:t>Enrolment sector specific information, advice and guidance</w:t>
            </w:r>
          </w:p>
          <w:p w:rsidR="002B0583" w:rsidP="003E48BE" w:rsidRDefault="002B0583" w14:paraId="02EB378F" w14:textId="77777777"/>
        </w:tc>
        <w:tc>
          <w:tcPr>
            <w:tcW w:w="3273" w:type="dxa"/>
          </w:tcPr>
          <w:p w:rsidR="002B0583" w:rsidRDefault="002B0583" w14:paraId="232087E4" w14:textId="77777777">
            <w:r>
              <w:t xml:space="preserve">Subject specific information and advice available from the Apprenticeship Teams. </w:t>
            </w:r>
          </w:p>
        </w:tc>
        <w:tc>
          <w:tcPr>
            <w:tcW w:w="2283" w:type="dxa"/>
          </w:tcPr>
          <w:p w:rsidR="002B0583" w:rsidRDefault="002B0583" w14:paraId="53BAF0A0" w14:textId="77777777">
            <w:r>
              <w:t>Tutor/Assessors</w:t>
            </w:r>
          </w:p>
          <w:p w:rsidR="002B0583" w:rsidRDefault="002B0583" w14:paraId="4813D8D2" w14:textId="77777777">
            <w:r>
              <w:t>Careers Zone team</w:t>
            </w:r>
          </w:p>
          <w:p w:rsidR="002B0583" w:rsidRDefault="002B0583" w14:paraId="4F3E5F09" w14:textId="77777777">
            <w:r>
              <w:t>Learning Support teams</w:t>
            </w:r>
          </w:p>
        </w:tc>
        <w:tc>
          <w:tcPr>
            <w:tcW w:w="2395" w:type="dxa"/>
          </w:tcPr>
          <w:p w:rsidR="002B0583" w:rsidP="00633355" w:rsidRDefault="002B0583" w14:paraId="749E146B" w14:textId="77777777">
            <w:r>
              <w:t>On work placement</w:t>
            </w:r>
          </w:p>
        </w:tc>
        <w:tc>
          <w:tcPr>
            <w:tcW w:w="1650" w:type="dxa"/>
          </w:tcPr>
          <w:p w:rsidR="002B0583" w:rsidP="00633355" w:rsidRDefault="00FC4125" w14:paraId="7744991F" w14:textId="76053228">
            <w:r>
              <w:t>Through personalised 1-2-1 meetings</w:t>
            </w:r>
          </w:p>
        </w:tc>
        <w:tc>
          <w:tcPr>
            <w:tcW w:w="1650" w:type="dxa"/>
          </w:tcPr>
          <w:p w:rsidR="002B0583" w:rsidP="00633355" w:rsidRDefault="00876CEA" w14:paraId="75907E5D" w14:textId="32AECF9E">
            <w:r>
              <w:t>Throughout the year</w:t>
            </w:r>
          </w:p>
        </w:tc>
      </w:tr>
      <w:tr w:rsidR="1F062BD7" w:rsidTr="487459C9" w14:paraId="52ED0831" w14:textId="77777777">
        <w:trPr>
          <w:trHeight w:val="300"/>
        </w:trPr>
        <w:tc>
          <w:tcPr>
            <w:tcW w:w="2697" w:type="dxa"/>
          </w:tcPr>
          <w:p w:rsidR="6C37DB0B" w:rsidP="3CEEA874" w:rsidRDefault="6C37DB0B" w14:paraId="5FFF7843" w14:textId="56791D7F">
            <w:r>
              <w:t>Apprenticeship employer events</w:t>
            </w:r>
          </w:p>
        </w:tc>
        <w:tc>
          <w:tcPr>
            <w:tcW w:w="3273" w:type="dxa"/>
          </w:tcPr>
          <w:p w:rsidR="6C37DB0B" w:rsidP="3CEEA874" w:rsidRDefault="6C37DB0B" w14:paraId="37DDC0DF" w14:textId="425B7068">
            <w:r>
              <w:t xml:space="preserve">Annual apprenticeship event with a wide range of employers and sectors </w:t>
            </w:r>
            <w:r w:rsidR="56D21464">
              <w:t>talking</w:t>
            </w:r>
            <w:r>
              <w:t xml:space="preserve"> ab</w:t>
            </w:r>
            <w:r w:rsidR="03B3D7DF">
              <w:t xml:space="preserve">out apprenticeship </w:t>
            </w:r>
            <w:r w:rsidR="6981A56E">
              <w:t>opportunities</w:t>
            </w:r>
            <w:r w:rsidR="03B3D7DF">
              <w:t xml:space="preserve"> and allowing </w:t>
            </w:r>
            <w:r w:rsidR="04454C92">
              <w:t>students</w:t>
            </w:r>
            <w:r w:rsidR="03B3D7DF">
              <w:t xml:space="preserve"> to register interest on the night</w:t>
            </w:r>
            <w:r w:rsidR="5D4DE5DD">
              <w:t>.</w:t>
            </w:r>
          </w:p>
          <w:p w:rsidR="6C37DB0B" w:rsidP="3CEEA874" w:rsidRDefault="6C37DB0B" w14:paraId="43AE83E8" w14:textId="6B7DA245"/>
        </w:tc>
        <w:tc>
          <w:tcPr>
            <w:tcW w:w="2283" w:type="dxa"/>
          </w:tcPr>
          <w:p w:rsidR="1CAF4C95" w:rsidP="3CEEA874" w:rsidRDefault="1CAF4C95" w14:paraId="3DE611C7" w14:textId="3F4E03E4">
            <w:r>
              <w:t>Recruitment</w:t>
            </w:r>
            <w:r w:rsidR="13A58156">
              <w:t xml:space="preserve"> team</w:t>
            </w:r>
          </w:p>
          <w:p w:rsidR="13A58156" w:rsidP="3CEEA874" w:rsidRDefault="13A58156" w14:paraId="4EBFBA5C" w14:textId="4007CFBB">
            <w:r>
              <w:t>Assessors</w:t>
            </w:r>
            <w:r w:rsidR="1B2EAC1D">
              <w:t>/Tutors</w:t>
            </w:r>
          </w:p>
          <w:p w:rsidR="13A58156" w:rsidP="3CEEA874" w:rsidRDefault="13A58156" w14:paraId="1317A672" w14:textId="0211DEFE">
            <w:r>
              <w:t>P</w:t>
            </w:r>
            <w:r w:rsidR="661D0CFA">
              <w:t xml:space="preserve">rogramme </w:t>
            </w:r>
            <w:r>
              <w:t>L</w:t>
            </w:r>
            <w:r w:rsidR="68D0BA05">
              <w:t>eader</w:t>
            </w:r>
            <w:r>
              <w:t>s</w:t>
            </w:r>
          </w:p>
          <w:p w:rsidR="13A58156" w:rsidP="3CEEA874" w:rsidRDefault="13A58156" w14:paraId="765D6F0C" w14:textId="4E6A77AF">
            <w:r>
              <w:t>Careers</w:t>
            </w:r>
          </w:p>
          <w:p w:rsidR="13A58156" w:rsidP="3CEEA874" w:rsidRDefault="3D388815" w14:paraId="4FAAAA82" w14:textId="7D23570C">
            <w:r>
              <w:t>Employers</w:t>
            </w:r>
          </w:p>
        </w:tc>
        <w:tc>
          <w:tcPr>
            <w:tcW w:w="2395" w:type="dxa"/>
          </w:tcPr>
          <w:p w:rsidR="13A58156" w:rsidP="3CEEA874" w:rsidRDefault="13A58156" w14:paraId="7860665E" w14:textId="54EA92D5">
            <w:r>
              <w:t>Nelson campus</w:t>
            </w:r>
          </w:p>
          <w:p w:rsidR="13A58156" w:rsidP="3CEEA874" w:rsidRDefault="13A58156" w14:paraId="49AF4B58" w14:textId="765AF6FD">
            <w:r>
              <w:t>Accrington campus</w:t>
            </w:r>
          </w:p>
        </w:tc>
        <w:tc>
          <w:tcPr>
            <w:tcW w:w="1650" w:type="dxa"/>
          </w:tcPr>
          <w:p w:rsidR="13A58156" w:rsidP="3CEEA874" w:rsidRDefault="13A58156" w14:paraId="201CBE5E" w14:textId="0B09F440">
            <w:r>
              <w:t>Face to face</w:t>
            </w:r>
          </w:p>
        </w:tc>
        <w:tc>
          <w:tcPr>
            <w:tcW w:w="1650" w:type="dxa"/>
          </w:tcPr>
          <w:p w:rsidR="13A58156" w:rsidP="3CEEA874" w:rsidRDefault="13A58156" w14:paraId="1CCBE3D2" w14:textId="64688912">
            <w:r>
              <w:t>Annual events around</w:t>
            </w:r>
            <w:r w:rsidR="118DADFA">
              <w:t xml:space="preserve"> National Apprenticeship Week in </w:t>
            </w:r>
            <w:r>
              <w:t>Feb</w:t>
            </w:r>
            <w:r w:rsidR="44CA919A">
              <w:t>ruary</w:t>
            </w:r>
          </w:p>
        </w:tc>
      </w:tr>
      <w:tr w:rsidR="70947832" w:rsidTr="487459C9" w14:paraId="2EFBF709" w14:textId="77777777">
        <w:trPr>
          <w:trHeight w:val="300"/>
        </w:trPr>
        <w:tc>
          <w:tcPr>
            <w:tcW w:w="2697" w:type="dxa"/>
          </w:tcPr>
          <w:p w:rsidR="20202D9A" w:rsidP="3CEEA874" w:rsidRDefault="20202D9A" w14:paraId="3D02B0C0" w14:textId="47086071">
            <w:r>
              <w:t>Internal progression</w:t>
            </w:r>
          </w:p>
        </w:tc>
        <w:tc>
          <w:tcPr>
            <w:tcW w:w="3273" w:type="dxa"/>
          </w:tcPr>
          <w:p w:rsidR="46CD085D" w:rsidP="3CEEA874" w:rsidRDefault="46CD085D" w14:paraId="086D5E63" w14:textId="02B2BEAA">
            <w:r>
              <w:t xml:space="preserve">Information and advice on </w:t>
            </w:r>
            <w:r w:rsidR="23694559">
              <w:t>a</w:t>
            </w:r>
            <w:r>
              <w:t xml:space="preserve">pprenticeships and what it involves for learners already attending college on a </w:t>
            </w:r>
            <w:r w:rsidR="6A19F3A7">
              <w:t>full-time</w:t>
            </w:r>
            <w:r>
              <w:t xml:space="preserve"> course.</w:t>
            </w:r>
          </w:p>
          <w:p w:rsidR="70947832" w:rsidP="3CEEA874" w:rsidRDefault="70947832" w14:paraId="527F221D" w14:textId="0CDA7E2A"/>
        </w:tc>
        <w:tc>
          <w:tcPr>
            <w:tcW w:w="2283" w:type="dxa"/>
          </w:tcPr>
          <w:p w:rsidR="46CD085D" w:rsidP="3CEEA874" w:rsidRDefault="46CD085D" w14:paraId="53DB3224" w14:textId="4007CFBB">
            <w:r>
              <w:t>Assessors/Tutors</w:t>
            </w:r>
          </w:p>
          <w:p w:rsidR="46CD085D" w:rsidP="3CEEA874" w:rsidRDefault="46CD085D" w14:paraId="36554D8B" w14:textId="0211DEFE">
            <w:r>
              <w:t>Programme Leaders</w:t>
            </w:r>
          </w:p>
          <w:p w:rsidR="46CD085D" w:rsidP="3CEEA874" w:rsidRDefault="46CD085D" w14:paraId="6D379D77" w14:textId="4E6A77AF">
            <w:r>
              <w:t>Careers</w:t>
            </w:r>
          </w:p>
          <w:p w:rsidR="70947832" w:rsidP="3CEEA874" w:rsidRDefault="70947832" w14:paraId="79050ACE" w14:textId="6FE107BC"/>
        </w:tc>
        <w:tc>
          <w:tcPr>
            <w:tcW w:w="2395" w:type="dxa"/>
          </w:tcPr>
          <w:p w:rsidR="46CD085D" w:rsidP="3CEEA874" w:rsidRDefault="46CD085D" w14:paraId="23C07018" w14:textId="54EA92D5">
            <w:r>
              <w:t>Nelson campus</w:t>
            </w:r>
          </w:p>
          <w:p w:rsidR="46CD085D" w:rsidP="3CEEA874" w:rsidRDefault="46CD085D" w14:paraId="2A855CDB" w14:textId="765AF6FD">
            <w:r>
              <w:t>Accrington campus</w:t>
            </w:r>
          </w:p>
          <w:p w:rsidR="70947832" w:rsidP="3CEEA874" w:rsidRDefault="70947832" w14:paraId="6EB236E1" w14:textId="210164D2"/>
        </w:tc>
        <w:tc>
          <w:tcPr>
            <w:tcW w:w="1650" w:type="dxa"/>
          </w:tcPr>
          <w:p w:rsidR="46CD085D" w:rsidP="3CEEA874" w:rsidRDefault="46CD085D" w14:paraId="087B49D0" w14:textId="0B09F440">
            <w:r>
              <w:t>Face to face</w:t>
            </w:r>
          </w:p>
          <w:p w:rsidR="70947832" w:rsidP="3CEEA874" w:rsidRDefault="70947832" w14:paraId="5A9DFEE0" w14:textId="4526CEA8"/>
        </w:tc>
        <w:tc>
          <w:tcPr>
            <w:tcW w:w="1650" w:type="dxa"/>
          </w:tcPr>
          <w:p w:rsidR="46CD085D" w:rsidP="3CEEA874" w:rsidRDefault="46CD085D" w14:paraId="36B1BF5E" w14:textId="113A250D">
            <w:r>
              <w:t>January/February</w:t>
            </w:r>
          </w:p>
        </w:tc>
      </w:tr>
      <w:tr w:rsidR="70947832" w:rsidTr="487459C9" w14:paraId="6EFD65A3" w14:textId="77777777">
        <w:trPr>
          <w:trHeight w:val="300"/>
        </w:trPr>
        <w:tc>
          <w:tcPr>
            <w:tcW w:w="2697" w:type="dxa"/>
          </w:tcPr>
          <w:p w:rsidR="60FE46A4" w:rsidP="3CEEA874" w:rsidRDefault="60FE46A4" w14:paraId="2D87429F" w14:textId="24EA9980">
            <w:r>
              <w:t>Direct email contact for enquiries about Apps</w:t>
            </w:r>
          </w:p>
        </w:tc>
        <w:tc>
          <w:tcPr>
            <w:tcW w:w="3273" w:type="dxa"/>
          </w:tcPr>
          <w:p w:rsidR="3DB03C5C" w:rsidP="3CEEA874" w:rsidRDefault="3DB03C5C" w14:paraId="14A2ABD3" w14:textId="48F1A63B">
            <w:r>
              <w:t>Dedicated enquiries mailbox for providing information and advice on apprenticeships and what it involves.</w:t>
            </w:r>
          </w:p>
          <w:p w:rsidR="70947832" w:rsidP="3CEEA874" w:rsidRDefault="70947832" w14:paraId="08348AF3" w14:textId="1378BE9F"/>
        </w:tc>
        <w:tc>
          <w:tcPr>
            <w:tcW w:w="2283" w:type="dxa"/>
          </w:tcPr>
          <w:p w:rsidR="3DB03C5C" w:rsidP="70947832" w:rsidRDefault="3DB03C5C" w14:paraId="4D0E5C19" w14:textId="01D96463">
            <w:r>
              <w:t>Apprenticeship Team</w:t>
            </w:r>
          </w:p>
          <w:p w:rsidR="70947832" w:rsidP="3CEEA874" w:rsidRDefault="70947832" w14:paraId="555A1003" w14:textId="0BA370E9"/>
        </w:tc>
        <w:tc>
          <w:tcPr>
            <w:tcW w:w="2395" w:type="dxa"/>
          </w:tcPr>
          <w:p w:rsidR="45A137C5" w:rsidP="3CEEA874" w:rsidRDefault="45A137C5" w14:paraId="52B5C651" w14:textId="66F3355E">
            <w:r>
              <w:t>Via email from Apprenticeship Team</w:t>
            </w:r>
          </w:p>
        </w:tc>
        <w:tc>
          <w:tcPr>
            <w:tcW w:w="1650" w:type="dxa"/>
          </w:tcPr>
          <w:p w:rsidR="45A137C5" w:rsidP="3CEEA874" w:rsidRDefault="45A137C5" w14:paraId="468D1A22" w14:textId="6BE16638">
            <w:r>
              <w:t>Email</w:t>
            </w:r>
          </w:p>
        </w:tc>
        <w:tc>
          <w:tcPr>
            <w:tcW w:w="1650" w:type="dxa"/>
          </w:tcPr>
          <w:p w:rsidR="45A137C5" w:rsidP="3CEEA874" w:rsidRDefault="45A137C5" w14:paraId="28627453" w14:textId="1E4980E2">
            <w:r>
              <w:t>Throughout the year</w:t>
            </w:r>
          </w:p>
        </w:tc>
      </w:tr>
      <w:tr w:rsidR="002B0583" w:rsidTr="487459C9" w14:paraId="29B14179" w14:textId="434CA01C">
        <w:tc>
          <w:tcPr>
            <w:tcW w:w="10648" w:type="dxa"/>
            <w:gridSpan w:val="4"/>
            <w:shd w:val="clear" w:color="auto" w:fill="F2F2F2" w:themeFill="background1" w:themeFillShade="F2"/>
          </w:tcPr>
          <w:p w:rsidRPr="000F34BB" w:rsidR="002B0583" w:rsidP="3CEEA874" w:rsidRDefault="002B0583" w14:paraId="4D302E10" w14:textId="77777777">
            <w:pPr>
              <w:rPr>
                <w:b/>
                <w:bCs/>
              </w:rPr>
            </w:pPr>
            <w:r w:rsidRPr="3CEEA874">
              <w:rPr>
                <w:b/>
                <w:bCs/>
              </w:rPr>
              <w:t>On Programme</w:t>
            </w:r>
          </w:p>
        </w:tc>
        <w:tc>
          <w:tcPr>
            <w:tcW w:w="1650" w:type="dxa"/>
            <w:shd w:val="clear" w:color="auto" w:fill="F2F2F2" w:themeFill="background1" w:themeFillShade="F2"/>
          </w:tcPr>
          <w:p w:rsidRPr="000F34BB" w:rsidR="002B0583" w:rsidP="3CEEA874" w:rsidRDefault="002B0583" w14:paraId="00A5AFAC" w14:textId="77777777">
            <w:pPr>
              <w:rPr>
                <w:b/>
                <w:bCs/>
              </w:rPr>
            </w:pPr>
          </w:p>
        </w:tc>
        <w:tc>
          <w:tcPr>
            <w:tcW w:w="1650" w:type="dxa"/>
            <w:shd w:val="clear" w:color="auto" w:fill="F2F2F2" w:themeFill="background1" w:themeFillShade="F2"/>
          </w:tcPr>
          <w:p w:rsidRPr="000F34BB" w:rsidR="002B0583" w:rsidP="3CEEA874" w:rsidRDefault="002B0583" w14:paraId="6DA73958" w14:textId="77777777">
            <w:pPr>
              <w:rPr>
                <w:b/>
                <w:bCs/>
              </w:rPr>
            </w:pPr>
          </w:p>
        </w:tc>
      </w:tr>
      <w:tr w:rsidR="002B0583" w:rsidTr="487459C9" w14:paraId="0D1FF653" w14:textId="434FE9BE">
        <w:tc>
          <w:tcPr>
            <w:tcW w:w="2697" w:type="dxa"/>
          </w:tcPr>
          <w:p w:rsidR="002B0583" w:rsidP="003E48BE" w:rsidRDefault="002B0583" w14:paraId="1AB518EC" w14:textId="666E148D">
            <w:r>
              <w:t>Careers Zone Induction</w:t>
            </w:r>
            <w:r w:rsidR="7BCB7F12">
              <w:t xml:space="preserve"> in Induction Day</w:t>
            </w:r>
          </w:p>
        </w:tc>
        <w:tc>
          <w:tcPr>
            <w:tcW w:w="3273" w:type="dxa"/>
          </w:tcPr>
          <w:p w:rsidR="00916351" w:rsidP="487459C9" w:rsidRDefault="002B0583" w14:paraId="0521F6D7" w14:textId="205E81F9">
            <w:r>
              <w:t>information on the Careers Zone, resources available and how to contact the team delivered</w:t>
            </w:r>
            <w:r w:rsidR="085C5710">
              <w:t>.</w:t>
            </w:r>
          </w:p>
        </w:tc>
        <w:tc>
          <w:tcPr>
            <w:tcW w:w="2283" w:type="dxa"/>
          </w:tcPr>
          <w:p w:rsidR="002B0583" w:rsidRDefault="00FC4125" w14:paraId="334BAA3B" w14:textId="080BC430">
            <w:r>
              <w:t xml:space="preserve">Apprenticeship </w:t>
            </w:r>
            <w:r w:rsidR="3409CDE0">
              <w:t xml:space="preserve">Induction Tutor </w:t>
            </w:r>
            <w:r w:rsidR="13A41DD0">
              <w:t>using</w:t>
            </w:r>
            <w:r w:rsidR="3409CDE0">
              <w:t xml:space="preserve"> resources from the Careers </w:t>
            </w:r>
            <w:r w:rsidR="5B65CF02">
              <w:t>Zone Team</w:t>
            </w:r>
          </w:p>
        </w:tc>
        <w:tc>
          <w:tcPr>
            <w:tcW w:w="2395" w:type="dxa"/>
          </w:tcPr>
          <w:p w:rsidR="002B0583" w:rsidP="00633355" w:rsidRDefault="5B65CF02" w14:paraId="500EAEE7" w14:textId="34806E18">
            <w:r>
              <w:t xml:space="preserve">Accrington </w:t>
            </w:r>
            <w:r w:rsidR="320A3E44">
              <w:t>Campus</w:t>
            </w:r>
            <w:r>
              <w:t xml:space="preserve">/Nelson </w:t>
            </w:r>
            <w:r w:rsidR="3E3D7985">
              <w:t>Campus</w:t>
            </w:r>
            <w:r>
              <w:t>/remotely through teams.</w:t>
            </w:r>
          </w:p>
          <w:p w:rsidR="002B0583" w:rsidP="00633355" w:rsidRDefault="002B0583" w14:paraId="6A05A809" w14:textId="77777777"/>
        </w:tc>
        <w:tc>
          <w:tcPr>
            <w:tcW w:w="1650" w:type="dxa"/>
          </w:tcPr>
          <w:p w:rsidR="002B0583" w:rsidP="00633355" w:rsidRDefault="00FC4125" w14:paraId="102C506B" w14:textId="742C043B">
            <w:r>
              <w:t>Through Induction programme</w:t>
            </w:r>
            <w:r w:rsidR="6332C0FB">
              <w:t xml:space="preserve"> on Moodle</w:t>
            </w:r>
          </w:p>
        </w:tc>
        <w:tc>
          <w:tcPr>
            <w:tcW w:w="1650" w:type="dxa"/>
          </w:tcPr>
          <w:p w:rsidR="002B0583" w:rsidP="00633355" w:rsidRDefault="00FC4125" w14:paraId="6BC6F2C4" w14:textId="2A9D3113">
            <w:r>
              <w:t>Throughout the year</w:t>
            </w:r>
          </w:p>
        </w:tc>
      </w:tr>
      <w:tr w:rsidR="00FC4125" w:rsidTr="487459C9" w14:paraId="3B233686" w14:textId="4A5C33C0">
        <w:tc>
          <w:tcPr>
            <w:tcW w:w="2697" w:type="dxa"/>
          </w:tcPr>
          <w:p w:rsidR="00FC4125" w:rsidP="00FC4125" w:rsidRDefault="00FC4125" w14:paraId="686A12F3" w14:textId="77777777">
            <w:r>
              <w:t>Regular one-to-one Progress Reviews</w:t>
            </w:r>
          </w:p>
          <w:p w:rsidR="00FC4125" w:rsidP="00FC4125" w:rsidRDefault="00FC4125" w14:paraId="5A39BBE3" w14:textId="77777777"/>
        </w:tc>
        <w:tc>
          <w:tcPr>
            <w:tcW w:w="3273" w:type="dxa"/>
          </w:tcPr>
          <w:p w:rsidR="00FC4125" w:rsidP="00FC4125" w:rsidRDefault="00FC4125" w14:paraId="6147E4D1" w14:textId="3C1898FA">
            <w:r>
              <w:t>Regular reviews with your Tutor/Assessor and employer at key points during your apprenticeship (6 w</w:t>
            </w:r>
            <w:r w:rsidR="557050BA">
              <w:t>ee</w:t>
            </w:r>
            <w:r>
              <w:t>ks, 3, 6, 9 and 12 months) to assess progress on your apprenticeship towards your long-term career goal, and then every 3 months if Apprenticeship is longer than 12 months</w:t>
            </w:r>
            <w:r w:rsidR="5D80CCE8">
              <w:t>.</w:t>
            </w:r>
          </w:p>
          <w:p w:rsidR="00FC4125" w:rsidP="00FC4125" w:rsidRDefault="00FC4125" w14:paraId="41C8F396" w14:textId="77777777"/>
        </w:tc>
        <w:tc>
          <w:tcPr>
            <w:tcW w:w="2283" w:type="dxa"/>
          </w:tcPr>
          <w:p w:rsidR="00FC4125" w:rsidP="00FC4125" w:rsidRDefault="00FC4125" w14:paraId="331FE346" w14:textId="1CCC73E7">
            <w:r>
              <w:t>Tutor/Assessors</w:t>
            </w:r>
            <w:r w:rsidR="2A29EF2F">
              <w:t xml:space="preserve"> and employer</w:t>
            </w:r>
          </w:p>
        </w:tc>
        <w:tc>
          <w:tcPr>
            <w:tcW w:w="2395" w:type="dxa"/>
          </w:tcPr>
          <w:p w:rsidR="00FC4125" w:rsidP="487459C9" w:rsidRDefault="2A29EF2F" w14:paraId="56A427FB" w14:textId="43B9B220">
            <w:pPr>
              <w:spacing w:line="259" w:lineRule="auto"/>
            </w:pPr>
            <w:r>
              <w:t>In company</w:t>
            </w:r>
          </w:p>
        </w:tc>
        <w:tc>
          <w:tcPr>
            <w:tcW w:w="1650" w:type="dxa"/>
          </w:tcPr>
          <w:p w:rsidR="00FC4125" w:rsidP="00FC4125" w:rsidRDefault="00FC4125" w14:paraId="543BADC2" w14:textId="577F5E26">
            <w:r>
              <w:t>Through personalised 1-2-1 meetings</w:t>
            </w:r>
            <w:r w:rsidR="00B227D8">
              <w:t xml:space="preserve"> conducted face to face, by telephone or on Teams</w:t>
            </w:r>
          </w:p>
        </w:tc>
        <w:tc>
          <w:tcPr>
            <w:tcW w:w="1650" w:type="dxa"/>
          </w:tcPr>
          <w:p w:rsidR="00FC4125" w:rsidP="00FC4125" w:rsidRDefault="007B0B6B" w14:paraId="4E3A31FA" w14:textId="18687108">
            <w:r>
              <w:t>Throughout the apprenticeship</w:t>
            </w:r>
          </w:p>
        </w:tc>
      </w:tr>
      <w:tr w:rsidR="70947832" w:rsidTr="487459C9" w14:paraId="7D4380A5" w14:textId="77777777">
        <w:trPr>
          <w:trHeight w:val="300"/>
        </w:trPr>
        <w:tc>
          <w:tcPr>
            <w:tcW w:w="2697" w:type="dxa"/>
          </w:tcPr>
          <w:p w:rsidR="232CCFBF" w:rsidP="3CEEA874" w:rsidRDefault="232CCFBF" w14:paraId="62CBAED1" w14:textId="00F684D7">
            <w:r>
              <w:t>Apprenticeship Drop in Sessions</w:t>
            </w:r>
          </w:p>
        </w:tc>
        <w:tc>
          <w:tcPr>
            <w:tcW w:w="3273" w:type="dxa"/>
          </w:tcPr>
          <w:p w:rsidR="232CCFBF" w:rsidP="3CEEA874" w:rsidRDefault="232CCFBF" w14:paraId="00A97D8A" w14:textId="74D75F3D">
            <w:r>
              <w:t>Weekly Information and advice</w:t>
            </w:r>
            <w:r w:rsidR="2E2C6311">
              <w:t xml:space="preserve"> drop-in sessions</w:t>
            </w:r>
            <w:r>
              <w:t xml:space="preserve"> on </w:t>
            </w:r>
            <w:r w:rsidR="250F9710">
              <w:t>a</w:t>
            </w:r>
            <w:r>
              <w:t>pprenticeships, the process and what is involved.</w:t>
            </w:r>
          </w:p>
          <w:p w:rsidR="70947832" w:rsidP="3CEEA874" w:rsidRDefault="70947832" w14:paraId="0E40191F" w14:textId="2211D225"/>
        </w:tc>
        <w:tc>
          <w:tcPr>
            <w:tcW w:w="2283" w:type="dxa"/>
          </w:tcPr>
          <w:p w:rsidR="24674114" w:rsidP="3CEEA874" w:rsidRDefault="24674114" w14:paraId="29DCDEE5" w14:textId="6E628F96">
            <w:r>
              <w:t>Apprenticeship Team</w:t>
            </w:r>
          </w:p>
          <w:p w:rsidR="70947832" w:rsidP="70947832" w:rsidRDefault="70947832" w14:paraId="4948A546" w14:textId="4BA136EE"/>
        </w:tc>
        <w:tc>
          <w:tcPr>
            <w:tcW w:w="2395" w:type="dxa"/>
          </w:tcPr>
          <w:p w:rsidR="751161FD" w:rsidP="3CEEA874" w:rsidRDefault="751161FD" w14:paraId="727C184E" w14:textId="54EA92D5">
            <w:r>
              <w:t>Nelson campus</w:t>
            </w:r>
          </w:p>
          <w:p w:rsidR="751161FD" w:rsidP="3CEEA874" w:rsidRDefault="751161FD" w14:paraId="36247B17" w14:textId="765AF6FD">
            <w:r>
              <w:t>Accrington campus</w:t>
            </w:r>
          </w:p>
          <w:p w:rsidR="70947832" w:rsidP="3CEEA874" w:rsidRDefault="70947832" w14:paraId="3B3111DF" w14:textId="79950D20"/>
          <w:p w:rsidR="70947832" w:rsidP="3CEEA874" w:rsidRDefault="70947832" w14:paraId="27438770" w14:textId="716E31B7"/>
        </w:tc>
        <w:tc>
          <w:tcPr>
            <w:tcW w:w="1650" w:type="dxa"/>
          </w:tcPr>
          <w:p w:rsidR="63B47C41" w:rsidP="3CEEA874" w:rsidRDefault="63B47C41" w14:paraId="45764087" w14:textId="34755427">
            <w:r>
              <w:t>Group or individual sessions</w:t>
            </w:r>
          </w:p>
          <w:p w:rsidR="70947832" w:rsidP="3CEEA874" w:rsidRDefault="70947832" w14:paraId="05B764C2" w14:textId="06C315B3"/>
        </w:tc>
        <w:tc>
          <w:tcPr>
            <w:tcW w:w="1650" w:type="dxa"/>
          </w:tcPr>
          <w:p w:rsidR="63B47C41" w:rsidP="3CEEA874" w:rsidRDefault="63B47C41" w14:paraId="2B5080F6" w14:textId="6F8DCAF5">
            <w:r>
              <w:t>Nelson Campus</w:t>
            </w:r>
            <w:r w:rsidR="0E037EB2">
              <w:t xml:space="preserve"> Monday &amp; Wednesday 11am-1pm</w:t>
            </w:r>
          </w:p>
          <w:p w:rsidR="0E037EB2" w:rsidP="3CEEA874" w:rsidRDefault="0E037EB2" w14:paraId="75E1FE2E" w14:textId="205AE301">
            <w:r>
              <w:t>Accrington Campus Tuesday &amp; Thursday 11am-1pm</w:t>
            </w:r>
          </w:p>
          <w:p w:rsidR="70947832" w:rsidP="3CEEA874" w:rsidRDefault="70947832" w14:paraId="7F8282DC" w14:textId="552A9F7D"/>
        </w:tc>
      </w:tr>
      <w:tr w:rsidR="487459C9" w:rsidTr="487459C9" w14:paraId="0E8FA76E" w14:textId="77777777">
        <w:trPr>
          <w:trHeight w:val="300"/>
        </w:trPr>
        <w:tc>
          <w:tcPr>
            <w:tcW w:w="2697" w:type="dxa"/>
          </w:tcPr>
          <w:p w:rsidR="795D26CC" w:rsidP="487459C9" w:rsidRDefault="795D26CC" w14:paraId="409AECB8" w14:textId="5F890999">
            <w:r w:rsidRPr="487459C9">
              <w:rPr>
                <w:rFonts w:ascii="Calibri" w:hAnsi="Calibri" w:eastAsia="Calibri" w:cs="Calibri"/>
              </w:rPr>
              <w:t>Personal Development Tutorial</w:t>
            </w:r>
          </w:p>
          <w:p w:rsidR="487459C9" w:rsidP="487459C9" w:rsidRDefault="487459C9" w14:paraId="7E87580F" w14:textId="53BD09DB">
            <w:pPr>
              <w:rPr>
                <w:rFonts w:ascii="Calibri" w:hAnsi="Calibri" w:eastAsia="Calibri" w:cs="Calibri"/>
              </w:rPr>
            </w:pPr>
          </w:p>
        </w:tc>
        <w:tc>
          <w:tcPr>
            <w:tcW w:w="3273" w:type="dxa"/>
          </w:tcPr>
          <w:p w:rsidR="795D26CC" w:rsidP="487459C9" w:rsidRDefault="795D26CC" w14:paraId="0D99A8B0" w14:textId="46EC2DC2">
            <w:pPr>
              <w:rPr>
                <w:rFonts w:ascii="Calibri" w:hAnsi="Calibri" w:eastAsia="Calibri" w:cs="Calibri"/>
              </w:rPr>
            </w:pPr>
            <w:r w:rsidRPr="487459C9">
              <w:rPr>
                <w:rFonts w:ascii="Calibri" w:hAnsi="Calibri" w:eastAsia="Calibri" w:cs="Calibri"/>
              </w:rPr>
              <w:t>A selection of pick and mix topics including career development planned throughout the apprenticeship</w:t>
            </w:r>
            <w:r w:rsidRPr="487459C9" w:rsidR="09AFE16C">
              <w:rPr>
                <w:rFonts w:ascii="Calibri" w:hAnsi="Calibri" w:eastAsia="Calibri" w:cs="Calibri"/>
              </w:rPr>
              <w:t xml:space="preserve"> and delivered </w:t>
            </w:r>
            <w:r w:rsidRPr="487459C9" w:rsidR="33F033DC">
              <w:rPr>
                <w:rFonts w:ascii="Calibri" w:hAnsi="Calibri" w:eastAsia="Calibri" w:cs="Calibri"/>
              </w:rPr>
              <w:t xml:space="preserve">monthly </w:t>
            </w:r>
            <w:r w:rsidRPr="487459C9" w:rsidR="09AFE16C">
              <w:rPr>
                <w:rFonts w:ascii="Calibri" w:hAnsi="Calibri" w:eastAsia="Calibri" w:cs="Calibri"/>
              </w:rPr>
              <w:t xml:space="preserve">through personalised 1-2-1 meetings. </w:t>
            </w:r>
          </w:p>
        </w:tc>
        <w:tc>
          <w:tcPr>
            <w:tcW w:w="2283" w:type="dxa"/>
          </w:tcPr>
          <w:p w:rsidR="795D26CC" w:rsidP="487459C9" w:rsidRDefault="795D26CC" w14:paraId="482B2BC2" w14:textId="7C070F49">
            <w:r>
              <w:t>Trainer</w:t>
            </w:r>
            <w:r w:rsidR="3A4F99E2">
              <w:t>/</w:t>
            </w:r>
            <w:r>
              <w:t>Assess</w:t>
            </w:r>
            <w:r w:rsidR="10ED8EF6">
              <w:t>or</w:t>
            </w:r>
          </w:p>
        </w:tc>
        <w:tc>
          <w:tcPr>
            <w:tcW w:w="2395" w:type="dxa"/>
          </w:tcPr>
          <w:p w:rsidR="01944951" w:rsidRDefault="01944951" w14:paraId="02B3E2AF" w14:textId="41E9E406">
            <w:r>
              <w:t>Accrington Campus/Nelson Campus/remotely through teams/telephone.</w:t>
            </w:r>
          </w:p>
          <w:p w:rsidR="487459C9" w:rsidP="487459C9" w:rsidRDefault="487459C9" w14:paraId="24AF2927" w14:textId="32F421A9">
            <w:pPr>
              <w:rPr>
                <w:rFonts w:ascii="Calibri" w:hAnsi="Calibri" w:eastAsia="Calibri" w:cs="Calibri"/>
              </w:rPr>
            </w:pPr>
          </w:p>
        </w:tc>
        <w:tc>
          <w:tcPr>
            <w:tcW w:w="1650" w:type="dxa"/>
          </w:tcPr>
          <w:p w:rsidR="01944951" w:rsidP="487459C9" w:rsidRDefault="01944951" w14:paraId="770696A5" w14:textId="64FAEF0C">
            <w:pPr>
              <w:rPr>
                <w:rFonts w:ascii="Calibri" w:hAnsi="Calibri" w:eastAsia="Calibri" w:cs="Calibri"/>
              </w:rPr>
            </w:pPr>
            <w:r w:rsidRPr="487459C9">
              <w:rPr>
                <w:rFonts w:ascii="Calibri" w:hAnsi="Calibri" w:eastAsia="Calibri" w:cs="Calibri"/>
              </w:rPr>
              <w:t xml:space="preserve">Individual </w:t>
            </w:r>
            <w:r w:rsidRPr="487459C9" w:rsidR="10ED8EF6">
              <w:rPr>
                <w:rFonts w:ascii="Calibri" w:hAnsi="Calibri" w:eastAsia="Calibri" w:cs="Calibri"/>
              </w:rPr>
              <w:t>sessions with trainer/assessor.</w:t>
            </w:r>
          </w:p>
          <w:p w:rsidR="487459C9" w:rsidP="487459C9" w:rsidRDefault="487459C9" w14:paraId="0F62EC5D" w14:textId="1C7BEAA5"/>
        </w:tc>
        <w:tc>
          <w:tcPr>
            <w:tcW w:w="1650" w:type="dxa"/>
          </w:tcPr>
          <w:p w:rsidR="6C2E82A9" w:rsidP="487459C9" w:rsidRDefault="6C2E82A9" w14:paraId="3D7B98BB" w14:textId="129B4C4D">
            <w:r w:rsidRPr="487459C9">
              <w:rPr>
                <w:rFonts w:ascii="Calibri" w:hAnsi="Calibri" w:eastAsia="Calibri" w:cs="Calibri"/>
              </w:rPr>
              <w:t>Throughout the apprenticeship.</w:t>
            </w:r>
          </w:p>
        </w:tc>
      </w:tr>
      <w:tr w:rsidR="00FC4125" w:rsidTr="487459C9" w14:paraId="78FAD753" w14:textId="299C2CDF">
        <w:tc>
          <w:tcPr>
            <w:tcW w:w="10648" w:type="dxa"/>
            <w:gridSpan w:val="4"/>
            <w:shd w:val="clear" w:color="auto" w:fill="F2F2F2" w:themeFill="background1" w:themeFillShade="F2"/>
          </w:tcPr>
          <w:p w:rsidRPr="000F34BB" w:rsidR="00FC4125" w:rsidP="3CEEA874" w:rsidRDefault="00FC4125" w14:paraId="0C86F543" w14:textId="77777777">
            <w:pPr>
              <w:rPr>
                <w:b/>
                <w:bCs/>
              </w:rPr>
            </w:pPr>
            <w:r w:rsidRPr="3CEEA874">
              <w:rPr>
                <w:b/>
                <w:bCs/>
              </w:rPr>
              <w:t>On Request</w:t>
            </w:r>
          </w:p>
        </w:tc>
        <w:tc>
          <w:tcPr>
            <w:tcW w:w="1650" w:type="dxa"/>
            <w:shd w:val="clear" w:color="auto" w:fill="F2F2F2" w:themeFill="background1" w:themeFillShade="F2"/>
          </w:tcPr>
          <w:p w:rsidRPr="000F34BB" w:rsidR="00FC4125" w:rsidP="3CEEA874" w:rsidRDefault="00FC4125" w14:paraId="79E0A436" w14:textId="77777777">
            <w:pPr>
              <w:rPr>
                <w:b/>
                <w:bCs/>
              </w:rPr>
            </w:pPr>
          </w:p>
        </w:tc>
        <w:tc>
          <w:tcPr>
            <w:tcW w:w="1650" w:type="dxa"/>
            <w:shd w:val="clear" w:color="auto" w:fill="F2F2F2" w:themeFill="background1" w:themeFillShade="F2"/>
          </w:tcPr>
          <w:p w:rsidRPr="000F34BB" w:rsidR="00FC4125" w:rsidP="3CEEA874" w:rsidRDefault="00FC4125" w14:paraId="677233D0" w14:textId="77777777">
            <w:pPr>
              <w:rPr>
                <w:b/>
                <w:bCs/>
              </w:rPr>
            </w:pPr>
          </w:p>
        </w:tc>
      </w:tr>
      <w:tr w:rsidR="00FC4125" w:rsidTr="487459C9" w14:paraId="4FB3ED95" w14:textId="233A935F">
        <w:tc>
          <w:tcPr>
            <w:tcW w:w="2697" w:type="dxa"/>
          </w:tcPr>
          <w:p w:rsidR="00FC4125" w:rsidP="00FC4125" w:rsidRDefault="00FC4125" w14:paraId="457DCDEC" w14:textId="1C220455">
            <w:r>
              <w:t xml:space="preserve">*Personalised </w:t>
            </w:r>
            <w:r w:rsidR="05CD4ACC">
              <w:t xml:space="preserve">progression </w:t>
            </w:r>
            <w:r>
              <w:t>impartial advice and guidance one-to-one</w:t>
            </w:r>
          </w:p>
        </w:tc>
        <w:tc>
          <w:tcPr>
            <w:tcW w:w="3273" w:type="dxa"/>
          </w:tcPr>
          <w:p w:rsidR="00FC4125" w:rsidP="70947832" w:rsidRDefault="00FC4125" w14:paraId="6BB522C9" w14:textId="657F987A">
            <w:pPr>
              <w:spacing w:line="276" w:lineRule="auto"/>
              <w:rPr>
                <w:rFonts w:ascii="Calibri" w:hAnsi="Calibri" w:eastAsia="Calibri" w:cs="Calibri"/>
              </w:rPr>
            </w:pPr>
            <w:r w:rsidRPr="3CEEA874">
              <w:rPr>
                <w:rFonts w:ascii="Calibri" w:hAnsi="Calibri" w:eastAsia="Calibri" w:cs="Calibri"/>
              </w:rPr>
              <w:t xml:space="preserve">Access support from the Careers Zone team for personalised Information, Advice and Guidance to explore progression options beyond the </w:t>
            </w:r>
            <w:r w:rsidRPr="3CEEA874" w:rsidR="5B08C639">
              <w:rPr>
                <w:rFonts w:ascii="Calibri" w:hAnsi="Calibri" w:eastAsia="Calibri" w:cs="Calibri"/>
              </w:rPr>
              <w:t>apprenticeship</w:t>
            </w:r>
            <w:r w:rsidRPr="3CEEA874" w:rsidR="7329A58C">
              <w:rPr>
                <w:rFonts w:ascii="Calibri" w:hAnsi="Calibri" w:eastAsia="Calibri" w:cs="Calibri"/>
              </w:rPr>
              <w:t>.</w:t>
            </w:r>
          </w:p>
          <w:p w:rsidR="00FC4125" w:rsidP="00FC4125" w:rsidRDefault="00FC4125" w14:paraId="72A3D3EC" w14:textId="77777777"/>
        </w:tc>
        <w:tc>
          <w:tcPr>
            <w:tcW w:w="2283" w:type="dxa"/>
          </w:tcPr>
          <w:p w:rsidR="00FC4125" w:rsidP="00FC4125" w:rsidRDefault="00FC4125" w14:paraId="4591B624" w14:textId="4727E595">
            <w:r>
              <w:t>Careers Zone team</w:t>
            </w:r>
          </w:p>
          <w:p w:rsidR="00FC4125" w:rsidP="70947832" w:rsidRDefault="0C4CBB0B" w14:paraId="0F6C3ED2" w14:textId="3CE637D8">
            <w:r>
              <w:t>Apprenticeship Team</w:t>
            </w:r>
          </w:p>
        </w:tc>
        <w:tc>
          <w:tcPr>
            <w:tcW w:w="2395" w:type="dxa"/>
          </w:tcPr>
          <w:p w:rsidR="00FC4125" w:rsidP="00FC4125" w:rsidRDefault="00FC4125" w14:paraId="6AB55CD9" w14:textId="77777777">
            <w:r>
              <w:t>Nelson and Colne College</w:t>
            </w:r>
          </w:p>
          <w:p w:rsidR="00FC4125" w:rsidP="00FC4125" w:rsidRDefault="00FC4125" w14:paraId="6892CE8B" w14:textId="77777777">
            <w:r>
              <w:t>Accrington and Rossendale College</w:t>
            </w:r>
          </w:p>
          <w:p w:rsidR="00FC4125" w:rsidP="00FC4125" w:rsidRDefault="00FC4125" w14:paraId="00DC11ED" w14:textId="77777777">
            <w:r>
              <w:t>Telephone/virtual appointment</w:t>
            </w:r>
          </w:p>
        </w:tc>
        <w:tc>
          <w:tcPr>
            <w:tcW w:w="1650" w:type="dxa"/>
          </w:tcPr>
          <w:p w:rsidR="00FC4125" w:rsidP="00FC4125" w:rsidRDefault="00B227D8" w14:paraId="78CE7361" w14:textId="418BD564">
            <w:r>
              <w:t>Through personalised 1-2-1 meetings conducted face to face, by telephone or on Teams</w:t>
            </w:r>
          </w:p>
        </w:tc>
        <w:tc>
          <w:tcPr>
            <w:tcW w:w="1650" w:type="dxa"/>
          </w:tcPr>
          <w:p w:rsidR="00FC4125" w:rsidP="00FC4125" w:rsidRDefault="001634E8" w14:paraId="19347111" w14:textId="236BB66A">
            <w:r>
              <w:t>As and when required</w:t>
            </w:r>
          </w:p>
        </w:tc>
      </w:tr>
      <w:tr w:rsidR="70947832" w:rsidTr="487459C9" w14:paraId="2CDDDEF8" w14:textId="77777777">
        <w:trPr>
          <w:trHeight w:val="300"/>
        </w:trPr>
        <w:tc>
          <w:tcPr>
            <w:tcW w:w="2697" w:type="dxa"/>
          </w:tcPr>
          <w:p w:rsidR="3ADF6AF4" w:rsidP="3CEEA874" w:rsidRDefault="3ADF6AF4" w14:paraId="6CBFCC78" w14:textId="4A4522F9">
            <w:r>
              <w:t>*Personalised impartial advice and guidance one-to-one</w:t>
            </w:r>
            <w:r w:rsidR="10B88413">
              <w:t xml:space="preserve"> for apprentices looking to change their career path</w:t>
            </w:r>
          </w:p>
          <w:p w:rsidR="70947832" w:rsidP="3CEEA874" w:rsidRDefault="70947832" w14:paraId="0B49905F" w14:textId="04F35B19"/>
        </w:tc>
        <w:tc>
          <w:tcPr>
            <w:tcW w:w="3273" w:type="dxa"/>
          </w:tcPr>
          <w:p w:rsidR="3ADF6AF4" w:rsidP="3CEEA874" w:rsidRDefault="3ADF6AF4" w14:paraId="03E04058" w14:textId="19F64B91">
            <w:pPr>
              <w:spacing w:line="276" w:lineRule="auto"/>
              <w:rPr>
                <w:rFonts w:ascii="Calibri" w:hAnsi="Calibri" w:eastAsia="Calibri" w:cs="Calibri"/>
              </w:rPr>
            </w:pPr>
            <w:r w:rsidRPr="3CEEA874">
              <w:rPr>
                <w:rFonts w:ascii="Calibri" w:hAnsi="Calibri" w:eastAsia="Calibri" w:cs="Calibri"/>
              </w:rPr>
              <w:t>Access support from the Careers Zone team for personalised Information, Advice and Guidance for those with those looking to change their career path during the apprenticeship.</w:t>
            </w:r>
          </w:p>
          <w:p w:rsidR="70947832" w:rsidP="3CEEA874" w:rsidRDefault="70947832" w14:paraId="3E5D52A7" w14:textId="13878CD8">
            <w:pPr>
              <w:spacing w:line="276" w:lineRule="auto"/>
              <w:rPr>
                <w:rFonts w:ascii="Calibri" w:hAnsi="Calibri" w:eastAsia="Calibri" w:cs="Calibri"/>
              </w:rPr>
            </w:pPr>
          </w:p>
        </w:tc>
        <w:tc>
          <w:tcPr>
            <w:tcW w:w="2283" w:type="dxa"/>
          </w:tcPr>
          <w:p w:rsidR="70947832" w:rsidP="3CEEA874" w:rsidRDefault="70947832" w14:paraId="00F1E089" w14:textId="480BC114">
            <w:r>
              <w:t>Careers Zone team</w:t>
            </w:r>
          </w:p>
          <w:p w:rsidR="37998E65" w:rsidP="3CEEA874" w:rsidRDefault="37998E65" w14:paraId="72C0B604" w14:textId="1C1EFE85">
            <w:r>
              <w:t>Pastoral Support Officer-Apprenticeships</w:t>
            </w:r>
          </w:p>
          <w:p w:rsidR="70947832" w:rsidP="3CEEA874" w:rsidRDefault="70947832" w14:paraId="7A37AD84" w14:textId="2C9B771C"/>
        </w:tc>
        <w:tc>
          <w:tcPr>
            <w:tcW w:w="2395" w:type="dxa"/>
          </w:tcPr>
          <w:p w:rsidR="70947832" w:rsidP="3CEEA874" w:rsidRDefault="70947832" w14:paraId="4821A4A6" w14:textId="77777777">
            <w:r>
              <w:t>Nelson and Colne College</w:t>
            </w:r>
          </w:p>
          <w:p w:rsidR="70947832" w:rsidP="3CEEA874" w:rsidRDefault="70947832" w14:paraId="60AF5CDD" w14:textId="77777777">
            <w:r>
              <w:t>Accrington and Rossendale College</w:t>
            </w:r>
          </w:p>
          <w:p w:rsidR="70947832" w:rsidP="3CEEA874" w:rsidRDefault="70947832" w14:paraId="28E11B2A" w14:textId="77777777">
            <w:r>
              <w:t>Telephone/virtual appointment</w:t>
            </w:r>
          </w:p>
        </w:tc>
        <w:tc>
          <w:tcPr>
            <w:tcW w:w="1650" w:type="dxa"/>
          </w:tcPr>
          <w:p w:rsidR="6B9F2DA3" w:rsidP="3CEEA874" w:rsidRDefault="6B9F2DA3" w14:paraId="60DCD3F4" w14:textId="418BD564">
            <w:r>
              <w:t>Through personalised 1-2-1 meetings conducted face to face, by telephone or on Teams</w:t>
            </w:r>
          </w:p>
          <w:p w:rsidR="70947832" w:rsidP="3CEEA874" w:rsidRDefault="70947832" w14:paraId="037DF5FF" w14:textId="3E927493"/>
        </w:tc>
        <w:tc>
          <w:tcPr>
            <w:tcW w:w="1650" w:type="dxa"/>
          </w:tcPr>
          <w:p w:rsidR="1AD0AB7A" w:rsidP="3CEEA874" w:rsidRDefault="1AD0AB7A" w14:paraId="69210E3C" w14:textId="7B519387">
            <w:r>
              <w:t>As and when required</w:t>
            </w:r>
          </w:p>
        </w:tc>
      </w:tr>
      <w:tr w:rsidR="00FC4125" w:rsidTr="487459C9" w14:paraId="242165F4" w14:textId="0BE24C95">
        <w:tc>
          <w:tcPr>
            <w:tcW w:w="2697" w:type="dxa"/>
          </w:tcPr>
          <w:p w:rsidR="00FC4125" w:rsidP="00FC4125" w:rsidRDefault="00FC4125" w14:paraId="4D77B608" w14:textId="77777777">
            <w:r>
              <w:t>Higher Education Application Support</w:t>
            </w:r>
          </w:p>
        </w:tc>
        <w:tc>
          <w:tcPr>
            <w:tcW w:w="3273" w:type="dxa"/>
          </w:tcPr>
          <w:p w:rsidR="00FC4125" w:rsidP="00FC4125" w:rsidRDefault="00FC4125" w14:paraId="563750AF" w14:textId="77777777">
            <w:r>
              <w:t>Level 3 and above Apprentices will be given information about Higher Education opportunities, including the College’s undergraduate programmes and offered a face-to-face, Teams or telephone appointment with the Careers Zone team if additional Information Advice and Guidance is required.</w:t>
            </w:r>
          </w:p>
          <w:p w:rsidR="00FC4125" w:rsidP="70947832" w:rsidRDefault="00FC4125" w14:paraId="0E27B00A" w14:textId="4766C76C"/>
        </w:tc>
        <w:tc>
          <w:tcPr>
            <w:tcW w:w="2283" w:type="dxa"/>
          </w:tcPr>
          <w:p w:rsidR="00B227D8" w:rsidP="00FC4125" w:rsidRDefault="00B227D8" w14:paraId="2B63EDF8" w14:textId="0423971D">
            <w:r>
              <w:t>Apprenticeship Team</w:t>
            </w:r>
          </w:p>
          <w:p w:rsidR="00FC4125" w:rsidP="00FC4125" w:rsidRDefault="00FC4125" w14:paraId="5791D0D4" w14:textId="54430D59">
            <w:r>
              <w:t xml:space="preserve">Careers Zone team </w:t>
            </w:r>
          </w:p>
        </w:tc>
        <w:tc>
          <w:tcPr>
            <w:tcW w:w="2395" w:type="dxa"/>
          </w:tcPr>
          <w:p w:rsidR="00FC4125" w:rsidP="00FC4125" w:rsidRDefault="00FC4125" w14:paraId="7406B3AC" w14:textId="77777777">
            <w:r>
              <w:t>Nelson and Colne College</w:t>
            </w:r>
          </w:p>
          <w:p w:rsidR="00FC4125" w:rsidP="00FC4125" w:rsidRDefault="00FC4125" w14:paraId="01B2DCCC" w14:textId="77777777">
            <w:r>
              <w:t>Accrington and Rossendale College</w:t>
            </w:r>
          </w:p>
          <w:p w:rsidR="00FC4125" w:rsidP="00FC4125" w:rsidRDefault="00FC4125" w14:paraId="664884F5" w14:textId="77777777">
            <w:r>
              <w:t>Telephone/virtual appointment</w:t>
            </w:r>
          </w:p>
        </w:tc>
        <w:tc>
          <w:tcPr>
            <w:tcW w:w="1650" w:type="dxa"/>
          </w:tcPr>
          <w:p w:rsidR="00FC4125" w:rsidP="00FC4125" w:rsidRDefault="00A77C64" w14:paraId="1B180086" w14:textId="79797F7E">
            <w:r>
              <w:t>Through personalised 1-2-1 meetings conducted face to face, by telephone or on Teams</w:t>
            </w:r>
          </w:p>
        </w:tc>
        <w:tc>
          <w:tcPr>
            <w:tcW w:w="1650" w:type="dxa"/>
          </w:tcPr>
          <w:p w:rsidR="00FC4125" w:rsidP="00FC4125" w:rsidRDefault="006F5B26" w14:paraId="03A09479" w14:textId="61900790">
            <w:r>
              <w:t>As and when required</w:t>
            </w:r>
          </w:p>
        </w:tc>
      </w:tr>
    </w:tbl>
    <w:p w:rsidR="000D3F32" w:rsidRDefault="000D3F32" w14:paraId="60061E4C" w14:textId="77777777"/>
    <w:p w:rsidR="00243A7C" w:rsidRDefault="00243A7C" w14:paraId="573BAEB5" w14:textId="77777777">
      <w:r w:rsidR="00243A7C">
        <w:rPr/>
        <w:t>* Parents welcome to attend where appropriate</w:t>
      </w:r>
    </w:p>
    <w:p w:rsidR="7AF34B36" w:rsidRDefault="7AF34B36" w14:paraId="25B086BD" w14:textId="51FEF071">
      <w:r w:rsidR="7AF34B36">
        <w:rPr/>
        <w:t>Programme may be subject to change.</w:t>
      </w:r>
    </w:p>
    <w:sectPr w:rsidR="00243A7C" w:rsidSect="00002935">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34E8" w:rsidP="00633355" w:rsidRDefault="001634E8" w14:paraId="3DEEC669" w14:textId="77777777">
      <w:pPr>
        <w:spacing w:after="0" w:line="240" w:lineRule="auto"/>
      </w:pPr>
      <w:r>
        <w:separator/>
      </w:r>
    </w:p>
  </w:endnote>
  <w:endnote w:type="continuationSeparator" w:id="0">
    <w:p w:rsidR="001634E8" w:rsidP="00633355" w:rsidRDefault="001634E8" w14:paraId="3656B9A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73F72929" w:rsidTr="73F72929" w14:paraId="1E45483C" w14:textId="77777777">
      <w:trPr>
        <w:trHeight w:val="300"/>
      </w:trPr>
      <w:tc>
        <w:tcPr>
          <w:tcW w:w="4650" w:type="dxa"/>
        </w:tcPr>
        <w:p w:rsidR="73F72929" w:rsidP="73F72929" w:rsidRDefault="73F72929" w14:paraId="4C26791B" w14:textId="42C26321">
          <w:pPr>
            <w:pStyle w:val="Header"/>
            <w:ind w:left="-115"/>
          </w:pPr>
        </w:p>
      </w:tc>
      <w:tc>
        <w:tcPr>
          <w:tcW w:w="4650" w:type="dxa"/>
        </w:tcPr>
        <w:p w:rsidR="73F72929" w:rsidP="73F72929" w:rsidRDefault="73F72929" w14:paraId="1234E54F" w14:textId="6E96A816">
          <w:pPr>
            <w:pStyle w:val="Header"/>
            <w:jc w:val="center"/>
          </w:pPr>
        </w:p>
      </w:tc>
      <w:tc>
        <w:tcPr>
          <w:tcW w:w="4650" w:type="dxa"/>
        </w:tcPr>
        <w:p w:rsidR="73F72929" w:rsidP="73F72929" w:rsidRDefault="73F72929" w14:paraId="2F7216B2" w14:textId="5BCD53D9">
          <w:pPr>
            <w:pStyle w:val="Header"/>
            <w:ind w:right="-115"/>
            <w:jc w:val="right"/>
          </w:pPr>
        </w:p>
      </w:tc>
    </w:tr>
  </w:tbl>
  <w:p w:rsidR="73F72929" w:rsidP="73F72929" w:rsidRDefault="73F72929" w14:paraId="3E31D2B6" w14:textId="43660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34E8" w:rsidP="00633355" w:rsidRDefault="001634E8" w14:paraId="44EAFD9C" w14:textId="77777777">
      <w:pPr>
        <w:spacing w:after="0" w:line="240" w:lineRule="auto"/>
      </w:pPr>
      <w:r>
        <w:separator/>
      </w:r>
    </w:p>
  </w:footnote>
  <w:footnote w:type="continuationSeparator" w:id="0">
    <w:p w:rsidR="001634E8" w:rsidP="00633355" w:rsidRDefault="001634E8" w14:paraId="4B94D5A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34E8" w:rsidP="000F34BB" w:rsidRDefault="001634E8" w14:paraId="5B24B69A" w14:textId="1E708036">
    <w:pPr>
      <w:pStyle w:val="Header"/>
      <w:tabs>
        <w:tab w:val="clear" w:pos="4513"/>
        <w:tab w:val="clear" w:pos="9026"/>
      </w:tabs>
    </w:pPr>
    <w:r w:rsidRPr="000F34BB">
      <w:rPr>
        <w:b/>
      </w:rPr>
      <w:ptab w:alignment="center" w:relativeTo="margin" w:leader="none"/>
    </w:r>
    <w:r w:rsidRPr="73F72929" w:rsidR="63B5B1C6">
      <w:rPr>
        <w:b w:val="1"/>
        <w:bCs w:val="1"/>
      </w:rPr>
      <w:t>Apprenticeships Careers and Employability Programme 202</w:t>
    </w:r>
    <w:r w:rsidRPr="73F72929" w:rsidR="63B5B1C6">
      <w:rPr>
        <w:b w:val="1"/>
        <w:bCs w:val="1"/>
      </w:rPr>
      <w:t>4</w:t>
    </w:r>
    <w:r w:rsidRPr="73F72929" w:rsidR="63B5B1C6">
      <w:rPr>
        <w:b w:val="1"/>
        <w:bCs w:val="1"/>
      </w:rPr>
      <w:t>-2</w:t>
    </w:r>
    <w:r w:rsidRPr="73F72929" w:rsidR="63B5B1C6">
      <w:rPr>
        <w:b w:val="1"/>
        <w:bCs w:val="1"/>
      </w:rPr>
      <w:t>5</w:t>
    </w:r>
    <w:r w:rsidRPr="000F34BB">
      <w:rPr>
        <w:b/>
      </w:rPr>
      <w:ptab w:alignment="right" w:relativeTo="margin"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35"/>
    <w:rsid w:val="00002935"/>
    <w:rsid w:val="000A77A7"/>
    <w:rsid w:val="000B6067"/>
    <w:rsid w:val="000C05FE"/>
    <w:rsid w:val="000D3F32"/>
    <w:rsid w:val="000F27A5"/>
    <w:rsid w:val="000F34BB"/>
    <w:rsid w:val="00116E93"/>
    <w:rsid w:val="00121388"/>
    <w:rsid w:val="001634E8"/>
    <w:rsid w:val="0020556F"/>
    <w:rsid w:val="00243A7C"/>
    <w:rsid w:val="002B0583"/>
    <w:rsid w:val="003E48BE"/>
    <w:rsid w:val="00401A47"/>
    <w:rsid w:val="00521DCB"/>
    <w:rsid w:val="006042A2"/>
    <w:rsid w:val="00633355"/>
    <w:rsid w:val="006F5B26"/>
    <w:rsid w:val="007837E2"/>
    <w:rsid w:val="00784E09"/>
    <w:rsid w:val="007B0B6B"/>
    <w:rsid w:val="007F0CA6"/>
    <w:rsid w:val="0081675A"/>
    <w:rsid w:val="0086039F"/>
    <w:rsid w:val="00876CEA"/>
    <w:rsid w:val="008821DC"/>
    <w:rsid w:val="00916351"/>
    <w:rsid w:val="00917C0A"/>
    <w:rsid w:val="009730E4"/>
    <w:rsid w:val="009B74E5"/>
    <w:rsid w:val="009D1B7B"/>
    <w:rsid w:val="00A434D5"/>
    <w:rsid w:val="00A4516B"/>
    <w:rsid w:val="00A77C64"/>
    <w:rsid w:val="00AA4642"/>
    <w:rsid w:val="00AE6043"/>
    <w:rsid w:val="00AF2F0A"/>
    <w:rsid w:val="00B1769A"/>
    <w:rsid w:val="00B17BBB"/>
    <w:rsid w:val="00B227D8"/>
    <w:rsid w:val="00B36F6C"/>
    <w:rsid w:val="00B811DD"/>
    <w:rsid w:val="00B905AD"/>
    <w:rsid w:val="00BB5FA8"/>
    <w:rsid w:val="00BE7C1E"/>
    <w:rsid w:val="00C15D5E"/>
    <w:rsid w:val="00C319A9"/>
    <w:rsid w:val="00F21001"/>
    <w:rsid w:val="00F85597"/>
    <w:rsid w:val="00FC4125"/>
    <w:rsid w:val="01944951"/>
    <w:rsid w:val="02A4319B"/>
    <w:rsid w:val="03B3D7DF"/>
    <w:rsid w:val="04454C92"/>
    <w:rsid w:val="05CD4ACC"/>
    <w:rsid w:val="0747C21C"/>
    <w:rsid w:val="085C5710"/>
    <w:rsid w:val="098FEBAF"/>
    <w:rsid w:val="09AFE16C"/>
    <w:rsid w:val="0C4CBB0B"/>
    <w:rsid w:val="0C4EDD1F"/>
    <w:rsid w:val="0DEAAD80"/>
    <w:rsid w:val="0E037EB2"/>
    <w:rsid w:val="0F539703"/>
    <w:rsid w:val="0F5AC187"/>
    <w:rsid w:val="0FB0875F"/>
    <w:rsid w:val="10B88413"/>
    <w:rsid w:val="10ED8EF6"/>
    <w:rsid w:val="118DADFA"/>
    <w:rsid w:val="11A347E3"/>
    <w:rsid w:val="12926249"/>
    <w:rsid w:val="13A41DD0"/>
    <w:rsid w:val="13A58156"/>
    <w:rsid w:val="1765D36C"/>
    <w:rsid w:val="18EB36B0"/>
    <w:rsid w:val="199C7612"/>
    <w:rsid w:val="19AE59C8"/>
    <w:rsid w:val="1A9D742E"/>
    <w:rsid w:val="1AD0AB7A"/>
    <w:rsid w:val="1B2EAC1D"/>
    <w:rsid w:val="1B82DE6F"/>
    <w:rsid w:val="1CAF4C95"/>
    <w:rsid w:val="1D1EAED0"/>
    <w:rsid w:val="1F062BD7"/>
    <w:rsid w:val="20202D9A"/>
    <w:rsid w:val="20773C41"/>
    <w:rsid w:val="22F9B80B"/>
    <w:rsid w:val="232CCFBF"/>
    <w:rsid w:val="23694559"/>
    <w:rsid w:val="24674114"/>
    <w:rsid w:val="250F9710"/>
    <w:rsid w:val="2517C686"/>
    <w:rsid w:val="25BB0E3E"/>
    <w:rsid w:val="27677766"/>
    <w:rsid w:val="2886726E"/>
    <w:rsid w:val="29591F7E"/>
    <w:rsid w:val="29EB37A9"/>
    <w:rsid w:val="2A1E1E87"/>
    <w:rsid w:val="2A29EF2F"/>
    <w:rsid w:val="2BAB1382"/>
    <w:rsid w:val="2BBE1330"/>
    <w:rsid w:val="2C72ABA1"/>
    <w:rsid w:val="2D2A02EF"/>
    <w:rsid w:val="2DFD363A"/>
    <w:rsid w:val="2E2C6311"/>
    <w:rsid w:val="2EAF6633"/>
    <w:rsid w:val="2F06EEC3"/>
    <w:rsid w:val="2F72894B"/>
    <w:rsid w:val="2F9D1067"/>
    <w:rsid w:val="30F8FB88"/>
    <w:rsid w:val="31FD7412"/>
    <w:rsid w:val="320A3E44"/>
    <w:rsid w:val="326CE37E"/>
    <w:rsid w:val="33F033DC"/>
    <w:rsid w:val="3409CDE0"/>
    <w:rsid w:val="37998E65"/>
    <w:rsid w:val="3964EF34"/>
    <w:rsid w:val="3A4F99E2"/>
    <w:rsid w:val="3ADF6AF4"/>
    <w:rsid w:val="3BE14B08"/>
    <w:rsid w:val="3C77C66A"/>
    <w:rsid w:val="3CEEA874"/>
    <w:rsid w:val="3D388815"/>
    <w:rsid w:val="3D544B46"/>
    <w:rsid w:val="3D73D099"/>
    <w:rsid w:val="3DB03C5C"/>
    <w:rsid w:val="3DF4CA3A"/>
    <w:rsid w:val="3E3D7985"/>
    <w:rsid w:val="42C83B5D"/>
    <w:rsid w:val="4482D84F"/>
    <w:rsid w:val="44CA919A"/>
    <w:rsid w:val="45A137C5"/>
    <w:rsid w:val="463C8B79"/>
    <w:rsid w:val="46CD085D"/>
    <w:rsid w:val="46D5CE28"/>
    <w:rsid w:val="46E4F4CB"/>
    <w:rsid w:val="487459C9"/>
    <w:rsid w:val="4894D6E0"/>
    <w:rsid w:val="49377CE1"/>
    <w:rsid w:val="4A1AA70D"/>
    <w:rsid w:val="4AD34D42"/>
    <w:rsid w:val="4B816486"/>
    <w:rsid w:val="4EB90548"/>
    <w:rsid w:val="5045DDC9"/>
    <w:rsid w:val="50AA0B50"/>
    <w:rsid w:val="519C2FBB"/>
    <w:rsid w:val="5245DBB1"/>
    <w:rsid w:val="5282DB24"/>
    <w:rsid w:val="54A0E99F"/>
    <w:rsid w:val="557050BA"/>
    <w:rsid w:val="55C52FE4"/>
    <w:rsid w:val="56D21464"/>
    <w:rsid w:val="5A283B41"/>
    <w:rsid w:val="5B08C639"/>
    <w:rsid w:val="5B65CF02"/>
    <w:rsid w:val="5B8CF85B"/>
    <w:rsid w:val="5D4DE5DD"/>
    <w:rsid w:val="5D80CCE8"/>
    <w:rsid w:val="5E35CE0C"/>
    <w:rsid w:val="5E38894C"/>
    <w:rsid w:val="60ED547C"/>
    <w:rsid w:val="60FE46A4"/>
    <w:rsid w:val="6332C0FB"/>
    <w:rsid w:val="63B47C41"/>
    <w:rsid w:val="63B5B1C6"/>
    <w:rsid w:val="64317E05"/>
    <w:rsid w:val="661D0CFA"/>
    <w:rsid w:val="67DCB052"/>
    <w:rsid w:val="68D0BA05"/>
    <w:rsid w:val="6981A56E"/>
    <w:rsid w:val="6A19F3A7"/>
    <w:rsid w:val="6A2536AE"/>
    <w:rsid w:val="6B9F2DA3"/>
    <w:rsid w:val="6C2E82A9"/>
    <w:rsid w:val="6C37DB0B"/>
    <w:rsid w:val="6EA6721A"/>
    <w:rsid w:val="70947832"/>
    <w:rsid w:val="7329A58C"/>
    <w:rsid w:val="73F72929"/>
    <w:rsid w:val="751161FD"/>
    <w:rsid w:val="7595CDF0"/>
    <w:rsid w:val="7704EF34"/>
    <w:rsid w:val="784D5460"/>
    <w:rsid w:val="78FD4F54"/>
    <w:rsid w:val="795D26CC"/>
    <w:rsid w:val="7AF34B36"/>
    <w:rsid w:val="7B0A879F"/>
    <w:rsid w:val="7B1BF547"/>
    <w:rsid w:val="7B300292"/>
    <w:rsid w:val="7BCB7F12"/>
    <w:rsid w:val="7C050F74"/>
    <w:rsid w:val="7C34F016"/>
    <w:rsid w:val="7DEDB2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284BBF"/>
  <w15:chartTrackingRefBased/>
  <w15:docId w15:val="{2ACD3F4C-4A6A-47B8-9303-10C01E4E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0029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43A7C"/>
    <w:pPr>
      <w:ind w:left="720"/>
      <w:contextualSpacing/>
    </w:pPr>
  </w:style>
  <w:style w:type="paragraph" w:styleId="Header">
    <w:name w:val="header"/>
    <w:basedOn w:val="Normal"/>
    <w:link w:val="HeaderChar"/>
    <w:uiPriority w:val="99"/>
    <w:unhideWhenUsed/>
    <w:rsid w:val="00633355"/>
    <w:pPr>
      <w:tabs>
        <w:tab w:val="center" w:pos="4513"/>
        <w:tab w:val="right" w:pos="9026"/>
      </w:tabs>
      <w:spacing w:after="0" w:line="240" w:lineRule="auto"/>
    </w:pPr>
  </w:style>
  <w:style w:type="character" w:styleId="HeaderChar" w:customStyle="1">
    <w:name w:val="Header Char"/>
    <w:basedOn w:val="DefaultParagraphFont"/>
    <w:link w:val="Header"/>
    <w:uiPriority w:val="99"/>
    <w:rsid w:val="00633355"/>
  </w:style>
  <w:style w:type="paragraph" w:styleId="Footer">
    <w:name w:val="footer"/>
    <w:basedOn w:val="Normal"/>
    <w:link w:val="FooterChar"/>
    <w:uiPriority w:val="99"/>
    <w:unhideWhenUsed/>
    <w:rsid w:val="00633355"/>
    <w:pPr>
      <w:tabs>
        <w:tab w:val="center" w:pos="4513"/>
        <w:tab w:val="right" w:pos="9026"/>
      </w:tabs>
      <w:spacing w:after="0" w:line="240" w:lineRule="auto"/>
    </w:pPr>
  </w:style>
  <w:style w:type="character" w:styleId="FooterChar" w:customStyle="1">
    <w:name w:val="Footer Char"/>
    <w:basedOn w:val="DefaultParagraphFont"/>
    <w:link w:val="Footer"/>
    <w:uiPriority w:val="99"/>
    <w:rsid w:val="00633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FF80F23FFAF3449DEB238B09EA9E00" ma:contentTypeVersion="10" ma:contentTypeDescription="Create a new document." ma:contentTypeScope="" ma:versionID="23fe8d5c6aa80233cf3ac5c558d7c8bc">
  <xsd:schema xmlns:xsd="http://www.w3.org/2001/XMLSchema" xmlns:xs="http://www.w3.org/2001/XMLSchema" xmlns:p="http://schemas.microsoft.com/office/2006/metadata/properties" xmlns:ns2="1d824063-0c1a-4a37-a4c2-1fc7dff3072d" xmlns:ns3="d59390cb-02cf-483d-903f-0e384da691f8" targetNamespace="http://schemas.microsoft.com/office/2006/metadata/properties" ma:root="true" ma:fieldsID="66c04a83c13910b014c9a0a61ef8d7fc" ns2:_="" ns3:_="">
    <xsd:import namespace="1d824063-0c1a-4a37-a4c2-1fc7dff3072d"/>
    <xsd:import namespace="d59390cb-02cf-483d-903f-0e384da691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24063-0c1a-4a37-a4c2-1fc7dff30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b12d93-f3e9-4cfa-8681-6b494d888f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9390cb-02cf-483d-903f-0e384da691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219b13-06dd-4dca-84bc-ca9e37af4ba5}" ma:internalName="TaxCatchAll" ma:showField="CatchAllData" ma:web="d59390cb-02cf-483d-903f-0e384da69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824063-0c1a-4a37-a4c2-1fc7dff3072d">
      <Terms xmlns="http://schemas.microsoft.com/office/infopath/2007/PartnerControls"/>
    </lcf76f155ced4ddcb4097134ff3c332f>
    <TaxCatchAll xmlns="d59390cb-02cf-483d-903f-0e384da691f8" xsi:nil="true"/>
    <MediaLengthInSeconds xmlns="1d824063-0c1a-4a37-a4c2-1fc7dff3072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831E5-8F0C-4ACE-9982-7E37B8D649D3}">
  <ds:schemaRefs>
    <ds:schemaRef ds:uri="http://schemas.openxmlformats.org/officeDocument/2006/bibliography"/>
  </ds:schemaRefs>
</ds:datastoreItem>
</file>

<file path=customXml/itemProps2.xml><?xml version="1.0" encoding="utf-8"?>
<ds:datastoreItem xmlns:ds="http://schemas.openxmlformats.org/officeDocument/2006/customXml" ds:itemID="{578CD1CB-6C4D-4FBE-AE71-8351613C9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24063-0c1a-4a37-a4c2-1fc7dff3072d"/>
    <ds:schemaRef ds:uri="d59390cb-02cf-483d-903f-0e384da69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FAA18-A6E3-45FF-8E3A-2F7D5DDDD4CB}">
  <ds:schemaRefs>
    <ds:schemaRef ds:uri="http://purl.org/dc/dcmitype/"/>
    <ds:schemaRef ds:uri="http://purl.org/dc/elements/1.1/"/>
    <ds:schemaRef ds:uri="http://schemas.microsoft.com/office/2006/documentManagement/types"/>
    <ds:schemaRef ds:uri="http://schemas.microsoft.com/office/2006/metadata/properties"/>
    <ds:schemaRef ds:uri="1d824063-0c1a-4a37-a4c2-1fc7dff3072d"/>
    <ds:schemaRef ds:uri="http://schemas.openxmlformats.org/package/2006/metadata/core-properties"/>
    <ds:schemaRef ds:uri="http://schemas.microsoft.com/office/infopath/2007/PartnerControls"/>
    <ds:schemaRef ds:uri="d59390cb-02cf-483d-903f-0e384da691f8"/>
    <ds:schemaRef ds:uri="http://www.w3.org/XML/1998/namespace"/>
    <ds:schemaRef ds:uri="http://purl.org/dc/terms/"/>
  </ds:schemaRefs>
</ds:datastoreItem>
</file>

<file path=customXml/itemProps4.xml><?xml version="1.0" encoding="utf-8"?>
<ds:datastoreItem xmlns:ds="http://schemas.openxmlformats.org/officeDocument/2006/customXml" ds:itemID="{C1958575-6080-4D47-A169-C40ED2D1458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Rachel Cox</dc:creator>
  <keywords/>
  <dc:description/>
  <lastModifiedBy>Fiona McIntyre</lastModifiedBy>
  <revision>11</revision>
  <dcterms:created xsi:type="dcterms:W3CDTF">2024-03-22T08:57:00.0000000Z</dcterms:created>
  <dcterms:modified xsi:type="dcterms:W3CDTF">2024-07-24T13:15:50.2134142Z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0x010100A4FF80F23FFAF3449DEB238B09EA9E00</vt:lpwstr>
  </property>
  <property fmtid="{D5CDD505-2E9C-101B-9397-08002B2CF9AE}" pid="3" name="Order">
    <vt:r8>72200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MSIP_Label_5d4ba2cd-28dd-4d11-978b-fe7855d56725_Enabled">
    <vt:lpwstr>true</vt:lpwstr>
  </property>
  <property fmtid="{D5CDD505-2E9C-101B-9397-08002B2CF9AE}" pid="14" name="MSIP_Label_5d4ba2cd-28dd-4d11-978b-fe7855d56725_SetDate">
    <vt:lpwstr>2024-03-22T08:57:18Z</vt:lpwstr>
  </property>
  <property fmtid="{D5CDD505-2E9C-101B-9397-08002B2CF9AE}" pid="15" name="MSIP_Label_5d4ba2cd-28dd-4d11-978b-fe7855d56725_Method">
    <vt:lpwstr>Standard</vt:lpwstr>
  </property>
  <property fmtid="{D5CDD505-2E9C-101B-9397-08002B2CF9AE}" pid="16" name="MSIP_Label_5d4ba2cd-28dd-4d11-978b-fe7855d56725_Name">
    <vt:lpwstr>Public</vt:lpwstr>
  </property>
  <property fmtid="{D5CDD505-2E9C-101B-9397-08002B2CF9AE}" pid="17" name="MSIP_Label_5d4ba2cd-28dd-4d11-978b-fe7855d56725_SiteId">
    <vt:lpwstr>ec8185ce-4f05-448b-8287-46c0185766e2</vt:lpwstr>
  </property>
  <property fmtid="{D5CDD505-2E9C-101B-9397-08002B2CF9AE}" pid="18" name="MSIP_Label_5d4ba2cd-28dd-4d11-978b-fe7855d56725_ActionId">
    <vt:lpwstr>413d39c3-7dd3-4d14-ae75-691bc98d1c49</vt:lpwstr>
  </property>
  <property fmtid="{D5CDD505-2E9C-101B-9397-08002B2CF9AE}" pid="19" name="MSIP_Label_5d4ba2cd-28dd-4d11-978b-fe7855d56725_ContentBits">
    <vt:lpwstr>0</vt:lpwstr>
  </property>
</Properties>
</file>